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27" w:rsidRDefault="00D25E27" w:rsidP="00D25E27">
      <w:pPr>
        <w:shd w:val="clear" w:color="auto" w:fill="FFFFFF"/>
        <w:spacing w:before="161" w:after="79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</w:p>
    <w:p w:rsidR="00D25E27" w:rsidRDefault="00D25E27" w:rsidP="00D25E27">
      <w:pPr>
        <w:shd w:val="clear" w:color="auto" w:fill="FFFFFF"/>
        <w:spacing w:before="161" w:after="79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ПСИХОЛОГО-ПЕДАГОГИЧЕСКАЯ ПРОГРАММА</w:t>
      </w:r>
    </w:p>
    <w:p w:rsidR="00D25E27" w:rsidRPr="00D25E27" w:rsidRDefault="00D25E27" w:rsidP="00D25E27">
      <w:pPr>
        <w:shd w:val="clear" w:color="auto" w:fill="FFFFFF"/>
        <w:spacing w:before="161" w:after="79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«ЭКЗАМЕНЫ НА 5+»</w:t>
      </w:r>
    </w:p>
    <w:p w:rsidR="00D25E27" w:rsidRPr="00D25E27" w:rsidRDefault="00D25E27" w:rsidP="00D91D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Аннотация</w:t>
      </w:r>
    </w:p>
    <w:p w:rsidR="00D25E27" w:rsidRPr="00D91D9F" w:rsidRDefault="00D25E27" w:rsidP="00D25E2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«Экзамены на 5+» </w:t>
      </w: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является одним из вариантов психопрофилактической помощи выпускникам в русле формирования компетенций, способствующих обеспечению психологической готовности школьников к ГИА. Особенностью курса является возможность реализации в онлайн-формате на всех этапах, опора на интерактивные возможности онлайн-технологий с помощью сочетания традиционных методов (тренинг, мини-лекция, дискуссия) и инновационных, реализуемых с помощью современных технологий (интерактивные проективные упражнения). Программа эффективна в качестве профилактики факторов стресса, связанных с необходимостью соблюдать повышенные меры безопасности, тревогой о здоровье близких, со снижением количества и качества непосредственного общения. В апроба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ции программы приняло участие 50</w:t>
      </w: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учащихся общеобразовательных школ г.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Сызрани</w:t>
      </w: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 качестве определяющего фактора для участия в программе выступал фактор личной заинтересованности и желания выпускников участвовать в программе.</w:t>
      </w:r>
    </w:p>
    <w:p w:rsidR="00D91D9F" w:rsidRPr="00D91D9F" w:rsidRDefault="00D91D9F" w:rsidP="00D91D9F">
      <w:pPr>
        <w:shd w:val="clear" w:color="auto" w:fill="FFFFFF"/>
        <w:spacing w:before="100" w:beforeAutospacing="1" w:after="100" w:afterAutospacing="1" w:line="360" w:lineRule="auto"/>
        <w:ind w:firstLine="709"/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1D9F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Ключевые слова</w:t>
      </w:r>
    </w:p>
    <w:p w:rsidR="00D91D9F" w:rsidRPr="00D25E27" w:rsidRDefault="00D91D9F" w:rsidP="00D25E2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history="1">
        <w:r w:rsidRPr="00D91D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Психологическая профилактика</w:t>
        </w:r>
      </w:hyperlink>
      <w:r w:rsidRPr="00D91D9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6" w:history="1">
        <w:r w:rsidRPr="00D91D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психологическая готовность </w:t>
        </w:r>
      </w:hyperlink>
      <w:r w:rsidRPr="00D91D9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7" w:history="1">
        <w:r w:rsidRPr="00D91D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сопротивляемость стрессу</w:t>
        </w:r>
      </w:hyperlink>
      <w:r w:rsidRPr="00D91D9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8" w:history="1">
        <w:r w:rsidRPr="00D91D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государственная итоговая аттестация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25E27" w:rsidRPr="00D25E27" w:rsidRDefault="00D25E27" w:rsidP="00D25E2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 w:rsidRPr="00D25E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</w:t>
      </w: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программы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«Экзамены на 5+» </w:t>
      </w: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— создание условий для формирования психологической готовности учащихся к ГИА, актуализация возможностей личности выпускника, обеспечивающих максимальную эффективность и </w:t>
      </w:r>
      <w:proofErr w:type="spellStart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экологичность</w:t>
      </w:r>
      <w:proofErr w:type="spellEnd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процедуре сдачи экзамена.</w:t>
      </w:r>
    </w:p>
    <w:p w:rsidR="00D25E27" w:rsidRPr="00D25E27" w:rsidRDefault="00D25E27" w:rsidP="00D25E2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Задачи программы.</w:t>
      </w:r>
    </w:p>
    <w:p w:rsidR="00D25E27" w:rsidRPr="00D25E27" w:rsidRDefault="00D25E27" w:rsidP="00D25E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Содействие адаптации учащихся к процессу проведения ГИА.</w:t>
      </w:r>
    </w:p>
    <w:p w:rsidR="00D25E27" w:rsidRPr="00D25E27" w:rsidRDefault="00D25E27" w:rsidP="00D25E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Создание оптимального психологического настроя у учащихся, их родителей и педагогов во время подготовки и проведения экзаменационных испытаний.</w:t>
      </w:r>
    </w:p>
    <w:p w:rsidR="00D25E27" w:rsidRPr="00D25E27" w:rsidRDefault="00D25E27" w:rsidP="00D25E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Повышение сопротивляемости стрессу, отработка навыков уверенного поведения у учащихся.</w:t>
      </w:r>
    </w:p>
    <w:p w:rsidR="00D25E27" w:rsidRPr="00D25E27" w:rsidRDefault="00D25E27" w:rsidP="00D25E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 навыков самоконтроля с опорой на внутренние ресурсы.</w:t>
      </w:r>
    </w:p>
    <w:p w:rsidR="00D25E27" w:rsidRPr="00D25E27" w:rsidRDefault="00D25E27" w:rsidP="00D25E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Уменьшение уровня тревожности с помощью овладения навыками психофизической </w:t>
      </w:r>
      <w:proofErr w:type="spellStart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саморегуляции</w:t>
      </w:r>
      <w:proofErr w:type="spellEnd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25E27" w:rsidRPr="00D25E27" w:rsidRDefault="00D25E27" w:rsidP="00D25E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Развитие эмоционально-волевой сферы, развитие чувства </w:t>
      </w:r>
      <w:proofErr w:type="spellStart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эмпатии</w:t>
      </w:r>
      <w:proofErr w:type="spellEnd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внимания к себе и доверия к окружающим.</w:t>
      </w:r>
    </w:p>
    <w:p w:rsidR="00D25E27" w:rsidRPr="00D25E27" w:rsidRDefault="00D25E27" w:rsidP="00D25E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Помощь в осознании собственной ответственности за поступки, в анализе своих установок и стратегий поведения.</w:t>
      </w:r>
    </w:p>
    <w:p w:rsidR="00D25E27" w:rsidRPr="00D25E27" w:rsidRDefault="00D25E27" w:rsidP="00D25E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 памяти и концентрации внимания, четкости и структурированности мышления у выпускников.</w:t>
      </w:r>
    </w:p>
    <w:p w:rsidR="00D25E27" w:rsidRPr="00D25E27" w:rsidRDefault="00D25E27" w:rsidP="00D25E27">
      <w:pPr>
        <w:shd w:val="clear" w:color="auto" w:fill="FFFFFF"/>
        <w:spacing w:before="161" w:after="79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Основные направления в реализации программы</w:t>
      </w:r>
    </w:p>
    <w:p w:rsidR="00D25E27" w:rsidRPr="00D25E27" w:rsidRDefault="00D25E27" w:rsidP="00D25E2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Программа включает следующие основные направления: диагностическое направление; </w:t>
      </w:r>
      <w:proofErr w:type="spellStart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психокоррекционная</w:t>
      </w:r>
      <w:proofErr w:type="spellEnd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развивающая работа со школьниками; консультирование учащихся, родителей, педагогов; профилактическая работа; психологическое просвещение.</w:t>
      </w:r>
    </w:p>
    <w:p w:rsidR="00D25E27" w:rsidRPr="00D25E27" w:rsidRDefault="00D25E27" w:rsidP="00D25E2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Психокоррекционная</w:t>
      </w:r>
      <w:proofErr w:type="spellEnd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развивающая работа с учащимися включает цикл групповых </w:t>
      </w:r>
      <w:proofErr w:type="spellStart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тренинговых</w:t>
      </w:r>
      <w:proofErr w:type="spellEnd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занятий с элементами лекции, игр и рефлексии; используются такие методы работы, как дискуссия, беседа, мини-лекция, игры, упражнения.</w:t>
      </w:r>
    </w:p>
    <w:p w:rsidR="00D25E27" w:rsidRPr="00D25E27" w:rsidRDefault="00D25E27" w:rsidP="00D25E2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Психодиагностическое направление в реализации программы предполагает получение информации об уровне психического развития учащихся, выявление индивидуальных особенностей и проблем участников образовательного процесса. Диагностический комплекс включает диагностику тревожности, </w:t>
      </w:r>
      <w:proofErr w:type="spellStart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саморегуляции</w:t>
      </w:r>
      <w:proofErr w:type="spellEnd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общего уровня психологической готовности к ГИА. Результаты диагностики являются базой для определения зоны ближайшего развития учащихся, составления индивидуальных рекомендаций для выпускников и их родителей.</w:t>
      </w:r>
    </w:p>
    <w:p w:rsidR="00D25E27" w:rsidRPr="00D25E27" w:rsidRDefault="00D25E27" w:rsidP="00D25E2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Профилактическая работа направлена на предотвращение возможных проблем в развитии и взаимодействии участников образовательного процесса. Психологическое консультирование направлено на оптимизацию взаимодействия участников образовательного процесса. Психологическое просвещение направлено на создание условий для повышения психологической компетентности участников образовательного процесса (повышение уровня психологических знаний и включение имеющихся знаний в структуру деятельности). Взаимодействие с родителями выпускников и педагогами (в форме тематических родительских собраний, консультаций) охватывает такие направления, как: обсуждение и коррекция нереалистических установок и ожиданий по отношению к экзамену; разработка индивидуальной стратегии по психологической подготовке выпускников; ознакомление с психологической спецификой ГИА в целом и трудностями отдельных групп выпускников.</w:t>
      </w:r>
    </w:p>
    <w:p w:rsidR="00D25E27" w:rsidRPr="00D25E27" w:rsidRDefault="00D25E27" w:rsidP="00D25E27">
      <w:pPr>
        <w:shd w:val="clear" w:color="auto" w:fill="FFFFFF"/>
        <w:spacing w:before="161" w:after="79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Используемые методы и методики</w:t>
      </w:r>
    </w:p>
    <w:p w:rsidR="00D25E27" w:rsidRPr="00D25E27" w:rsidRDefault="00D25E27" w:rsidP="00D25E2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предварительном этапе реализации программы применяются теоретические методы работы: анализ психолого-педагогической и специальной литературы.</w:t>
      </w:r>
    </w:p>
    <w:p w:rsidR="00D25E27" w:rsidRPr="00D25E27" w:rsidRDefault="00D25E27" w:rsidP="00D25E2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профилактическом этапе реализации программы используются методы психологического просвещения участников реализации программы: наглядные (рассылка информационных буклетов о программе) и вербальные (проведение </w:t>
      </w: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видеоконференции — анонса программы, ответы на вопросы учащихся и родителей по вопросам проведения программы).</w:t>
      </w:r>
    </w:p>
    <w:p w:rsidR="00D25E27" w:rsidRPr="00D25E27" w:rsidRDefault="00D25E27" w:rsidP="00D25E2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диагностическом этапе реализации программы применяются следующие методы исследования: анкетирование, тестирование. Диагностика реализуется в дистанционном формате (с помощью средств видеосвязи и электронной почты). Для реализации диагностического этапа программы используются следующие методики: анкета «Готовность к ОГЭ/ЕГЭ» М.Ю. Чибисовой, методика диагностики самооценки психических состояний Г. </w:t>
      </w:r>
      <w:proofErr w:type="spellStart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Айзенка</w:t>
      </w:r>
      <w:proofErr w:type="spellEnd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опросник «Стиль </w:t>
      </w:r>
      <w:proofErr w:type="spellStart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саморегуляции</w:t>
      </w:r>
      <w:proofErr w:type="spellEnd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поведения» В.И. </w:t>
      </w:r>
      <w:proofErr w:type="spellStart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Моросановой</w:t>
      </w:r>
      <w:proofErr w:type="spellEnd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25E27" w:rsidRPr="00D25E27" w:rsidRDefault="00D25E27" w:rsidP="00D25E2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организационном этапе на основе методов количественного и качественного анализа результатов диагностики с учетом возможных противопоказаний участников и оптимального количества участников осуществляется комплектование групп.</w:t>
      </w:r>
    </w:p>
    <w:p w:rsidR="00D25E27" w:rsidRPr="00D25E27" w:rsidRDefault="00D25E27" w:rsidP="00D25E2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Основной этап реализации программы включает проведение </w:t>
      </w:r>
      <w:proofErr w:type="spellStart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тренинговых</w:t>
      </w:r>
      <w:proofErr w:type="spellEnd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занятий онлайн с учащимися и их родителями, </w:t>
      </w:r>
      <w:proofErr w:type="spellStart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видеолекций</w:t>
      </w:r>
      <w:proofErr w:type="spellEnd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соответствии с тематическим планированием, консультирование родителей и педагогов по вопросам психологической подготовки учащихся к ГИА онлайн, предоставление родителям обратной связи о динамике развивающей работы. Методы, используемые на основном этапе реализации программы: групповая дискуссия, мини-лекция, беседа, арт-терапевтические методы (</w:t>
      </w:r>
      <w:proofErr w:type="spellStart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изотерапия</w:t>
      </w:r>
      <w:proofErr w:type="spellEnd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нарратив, </w:t>
      </w:r>
      <w:proofErr w:type="spellStart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сторителлинг</w:t>
      </w:r>
      <w:proofErr w:type="spellEnd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), методы </w:t>
      </w:r>
      <w:proofErr w:type="spellStart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саморегуляции</w:t>
      </w:r>
      <w:proofErr w:type="spellEnd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телесно-ориентированные техники (нервно-мышечная релаксация, дыхательные техники, </w:t>
      </w:r>
      <w:proofErr w:type="spellStart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кинезиологические</w:t>
      </w:r>
      <w:proofErr w:type="spellEnd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упражнения), </w:t>
      </w:r>
      <w:proofErr w:type="spellStart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психогимнастические</w:t>
      </w:r>
      <w:proofErr w:type="spellEnd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игры, методы психологического консультирования, метод групповой рефлексии.</w:t>
      </w:r>
    </w:p>
    <w:p w:rsidR="00D25E27" w:rsidRPr="00D25E27" w:rsidRDefault="00D25E27" w:rsidP="00D25E2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Завершающий этап предполагает диагностику уровня психологической готовности к ГИА участников по окончании реализации программы, оценку результатов программы с точки зрения достижения прогнозируемых результатов, составление психолого-педагогических рекомендаций для </w:t>
      </w: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родителей и специалистов, обсуждение итогов развивающей работы с родителями, специалистами. Итоговая диагностика после реализации программы для оценки эффективности выполняется с помощью основного блока методик.</w:t>
      </w:r>
    </w:p>
    <w:p w:rsidR="00D25E27" w:rsidRPr="00D25E27" w:rsidRDefault="00D25E27" w:rsidP="00D25E2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Необходимость реализации программы </w:t>
      </w: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профилактической направленности в онлайн-формате для обучающихся выпускных классов связана с тем, что выпускники и их семьи в настоящее время испытывают влияние сразу нескольких стрессовых факторов, в том числе связанных с необходимостью соблюдать повышенные меры безопасности, тревогой за здоровье близких, снижением количества и качества непосредственного общения. Все это создает неблагоприятный фон для формирования всех компонентов психологической подготовки к ГИА: когнитивного (в условиях стресса систематическая интенсивная интеллектуальная деятельность затруднена), эмоционального (большинство выпускников регулярно испытывают негативные эмоциональные состояния, затрудняющие подготовку к экзамену, и не умеют их эффективно регулировать), поведенческого (даже при наличии знаний в области регуляции эмоций, стратегий разрешения проблем многие выпускники затрудняются применять эти знания на практике). В современных условиях важно создать условия для актуализации возможностей личности выпускника, для осознания каждым учащимся своего интеллектуального и личностного потенциала, с опорой на который </w:t>
      </w:r>
      <w:proofErr w:type="spellStart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совладание</w:t>
      </w:r>
      <w:proofErr w:type="spellEnd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экзаменационной ситуацией будет более эффективным. Использование современных дистанционных технологий позволит обеспечить безопасность, доступность и мобильность психолого-педагогической поддержки выпускника, а также предоставит возможности самореализации в инновационных формах деятельности.</w:t>
      </w:r>
    </w:p>
    <w:p w:rsidR="00D25E27" w:rsidRPr="00D25E27" w:rsidRDefault="00D25E27" w:rsidP="00D25E27">
      <w:pPr>
        <w:shd w:val="clear" w:color="auto" w:fill="FFFFFF"/>
        <w:spacing w:before="161" w:after="79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Критерии и противопоказания к участию в освоении программы</w:t>
      </w:r>
    </w:p>
    <w:p w:rsidR="00D25E27" w:rsidRPr="00D25E27" w:rsidRDefault="00D25E27" w:rsidP="00D25E2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Программа «Экзамены на 5+» </w:t>
      </w: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рассчитана на проведение групповых занятий в дистанционном формате с обучающимися выпускных классов, </w:t>
      </w: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которые по результатам психолого-педагогической диагностики были включены в группу риска.</w:t>
      </w:r>
    </w:p>
    <w:p w:rsidR="00D25E27" w:rsidRPr="00D25E27" w:rsidRDefault="00D25E27" w:rsidP="00D25E2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Критериями включения обучающихся в группу риска являются высокий уровень тревоги (высокие показатели по шкалам «Тревожность» по методике диагностики самооценки психических состояний Г. </w:t>
      </w:r>
      <w:proofErr w:type="spellStart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Айзенка</w:t>
      </w:r>
      <w:proofErr w:type="spellEnd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по шкале «Уровень тревожности» анкеты «Психологическая готовность к ОГЭ и ЕГЭ» М.Ю. Чибисовой) и наличие ряда индивидуально-психологических особенностей личности: низкий уровень самоорганизации, произвольности и самоконтроля, высокая утомляемость, низкая работоспособность, низкая или неадекватная самооценка (низкие показатели уровня </w:t>
      </w:r>
      <w:proofErr w:type="spellStart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саморегуляции</w:t>
      </w:r>
      <w:proofErr w:type="spellEnd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методике «Стиль </w:t>
      </w:r>
      <w:proofErr w:type="spellStart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саморегуляции</w:t>
      </w:r>
      <w:proofErr w:type="spellEnd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поведения» В.И. </w:t>
      </w:r>
      <w:proofErr w:type="spellStart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Моросановой</w:t>
      </w:r>
      <w:proofErr w:type="spellEnd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D25E27" w:rsidRPr="00D25E27" w:rsidRDefault="00D25E27" w:rsidP="00D25E2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реализацию программы могут быть включены также выпускники с результатами диагностики, соответствующие диапазону средних возрастных показателей, в целях профилактики последствий экзаменационного стресса.</w:t>
      </w:r>
    </w:p>
    <w:p w:rsidR="00D25E27" w:rsidRPr="00D25E27" w:rsidRDefault="00D25E27" w:rsidP="00D25E2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Важным принципом при комплектовании групп является добровольность участия в программе.</w:t>
      </w:r>
    </w:p>
    <w:p w:rsidR="00D25E27" w:rsidRPr="00D25E27" w:rsidRDefault="00D25E27" w:rsidP="00D25E2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включения обучающегося, имеющего статус ОВЗ, необходима консультация ведущего специалиста. Противопоказанием к участию в программе является наличие психиатрического диагноза.</w:t>
      </w:r>
    </w:p>
    <w:p w:rsidR="00D25E27" w:rsidRPr="00D25E27" w:rsidRDefault="00D25E27" w:rsidP="00D25E2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Повышению эффективности тренинга в онлайн-формате также способствует оптимальное число участников. В традиционной </w:t>
      </w:r>
      <w:proofErr w:type="spellStart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тренинговой</w:t>
      </w:r>
      <w:proofErr w:type="spellEnd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группе нежелательно число участников, превышающее 18 человек, — это ведет к резкому снижению уровня продуктивной обратной связи, уменьшению времени, уделяемого каждому участнику, исчезновению условий для проявления активности каждого человека.</w:t>
      </w:r>
    </w:p>
    <w:p w:rsidR="00D25E27" w:rsidRPr="00D25E27" w:rsidRDefault="00D25E27" w:rsidP="00D25E2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Неудобство большого числа членов группы особенно заметно при фиксации времени, затрачиваемого на групповую рефлексию после проведения упражнений. Оптимальное число участников составляет 8–12 человек.</w:t>
      </w:r>
    </w:p>
    <w:p w:rsidR="00D25E27" w:rsidRPr="00D25E27" w:rsidRDefault="00D25E27" w:rsidP="00D25E2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Нежелательно включать в одну группу близких родственников (</w:t>
      </w:r>
      <w:proofErr w:type="spellStart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сиблингов</w:t>
      </w:r>
      <w:proofErr w:type="spellEnd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); гетерогенные по полу группы также являются предпочтительными при комплектовании групп.</w:t>
      </w:r>
    </w:p>
    <w:p w:rsidR="00D25E27" w:rsidRPr="00D25E27" w:rsidRDefault="00D25E27" w:rsidP="00D25E2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Требования к материально-технической оснащенности организации для реализации программы.</w:t>
      </w:r>
    </w:p>
    <w:p w:rsidR="00D25E27" w:rsidRPr="00D25E27" w:rsidRDefault="00D25E27" w:rsidP="00D25E2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Онлайн-формат проведения программы предполагает сохранение интерактивности коммуникации, соблюдение основных принципов тренинга. Поэтому важен выбор онлайн-платформы, программы для организации видеоконференций, обеспечивающей достаточно высокое качество аудио- и видеосвязи, общий доступ к экрану (для демонстрации презентаций и документов, рисования схем и т. д.), коллективные чаты в группах.</w:t>
      </w:r>
    </w:p>
    <w:p w:rsidR="00D25E27" w:rsidRPr="00D25E27" w:rsidRDefault="00D25E27" w:rsidP="00D25E2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Основные требования, которые предъявляются к таким сервисам, — это воспроизводство трех действительностей тренинга:</w:t>
      </w:r>
    </w:p>
    <w:p w:rsidR="00D25E27" w:rsidRPr="00D25E27" w:rsidRDefault="00D25E27" w:rsidP="00D25E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действительность синхронной коммуникации (видео, аудио, чат);</w:t>
      </w:r>
    </w:p>
    <w:p w:rsidR="00D25E27" w:rsidRPr="00D25E27" w:rsidRDefault="00D25E27" w:rsidP="00D25E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действительность содержательной работы и трансляции контента (демонстрация презентаций, работа с текстом);</w:t>
      </w:r>
    </w:p>
    <w:p w:rsidR="00D25E27" w:rsidRPr="00D25E27" w:rsidRDefault="00D25E27" w:rsidP="00D25E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действительность взаимодействия (деление на группы, возможность взаимодействовать в парах / тройках и т. д.).</w:t>
      </w:r>
    </w:p>
    <w:p w:rsidR="00D25E27" w:rsidRPr="00D25E27" w:rsidRDefault="00D25E27" w:rsidP="00D25E2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Интерактивность взаимодействия обеспечивается правилом активности: включенные камеры всех участников группы в качестве обязательного условия занятий способствуют вовлечению всей группы в живой диалог, сохранению интереса участников к тренингу. В этом случае ведущий получает возможность не только оперативно получать «обратную связь» от участников, но и </w:t>
      </w: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использовать активные формы работы и механизмы групповой динамики для поддержания мотивации участников и повышения результативности тренинга.</w:t>
      </w:r>
    </w:p>
    <w:p w:rsidR="00D25E27" w:rsidRPr="00D25E27" w:rsidRDefault="00D25E27" w:rsidP="00D25E27">
      <w:pPr>
        <w:shd w:val="clear" w:color="auto" w:fill="FFFFFF"/>
        <w:spacing w:before="161" w:after="79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Ожидаемые результаты программы</w:t>
      </w:r>
    </w:p>
    <w:p w:rsidR="00D25E27" w:rsidRPr="00D25E27" w:rsidRDefault="00D25E27" w:rsidP="00D25E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повышение уровня психологической готовности к ГИА учащихся выпускных классов;</w:t>
      </w:r>
    </w:p>
    <w:p w:rsidR="00D25E27" w:rsidRPr="00D25E27" w:rsidRDefault="00D25E27" w:rsidP="00D25E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повышение психолого-педагогической компетентности по вопросам психологической подготовки к ГИА учащихся и их родителей;</w:t>
      </w:r>
    </w:p>
    <w:p w:rsidR="00D25E27" w:rsidRPr="00D25E27" w:rsidRDefault="00D25E27" w:rsidP="00D25E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снижение уровня тревоги выпускников и их родителей;</w:t>
      </w:r>
    </w:p>
    <w:p w:rsidR="00D25E27" w:rsidRPr="00D25E27" w:rsidRDefault="00D25E27" w:rsidP="00D25E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развитие навыков самоконтроля, </w:t>
      </w:r>
      <w:proofErr w:type="spellStart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совладающего</w:t>
      </w:r>
      <w:proofErr w:type="spellEnd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поведения, достижение оптимального уровня стрессоустойчивости у выпускников.</w:t>
      </w:r>
    </w:p>
    <w:p w:rsidR="00D25E27" w:rsidRPr="00D25E27" w:rsidRDefault="00D25E27" w:rsidP="00D25E2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Внутренний контроль реализации</w:t>
      </w: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программы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«Экзамены на 5+» </w:t>
      </w: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проводится в процессе и в конце реализации программы заместителем директора учреждения и педагогом-психологом, реализующим программу.</w:t>
      </w:r>
    </w:p>
    <w:p w:rsidR="00D25E27" w:rsidRPr="00D25E27" w:rsidRDefault="00D25E27" w:rsidP="00D25E2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Критерии оценки планируемых результатов:</w:t>
      </w: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эффективность и результативность профилактической программы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«Экзамены на 5+» </w:t>
      </w: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рассматривается через динамику результатов диагностики до и после реализации программы. Диагностический комплекс позволяет выявить основные характеристики, лежащие в основе когнитивного и эмоционального компонентов психологической готовности к ГИА (уровень тревожности и фрустрации, владение навыками самостоятельного планирования и контроля познавательной деятельности), а также гибкость в выборе поведенческих стратегий в условиях стресса (поведенческий компонент). Показателями результативности программы являются снижение уровня тревоги, повышение уровня способности к самоорганизации и самоконтролю, повышение уровня </w:t>
      </w:r>
      <w:proofErr w:type="spellStart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саморегуляции</w:t>
      </w:r>
      <w:proofErr w:type="spellEnd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личности.</w:t>
      </w:r>
    </w:p>
    <w:p w:rsidR="00D25E27" w:rsidRPr="00D25E27" w:rsidRDefault="00D25E27" w:rsidP="00D25E27">
      <w:pPr>
        <w:shd w:val="clear" w:color="auto" w:fill="FFFFFF"/>
        <w:spacing w:before="161" w:after="79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Литература</w:t>
      </w:r>
    </w:p>
    <w:p w:rsidR="00D25E27" w:rsidRPr="00D25E27" w:rsidRDefault="00D25E27" w:rsidP="00D25E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D25E2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lastRenderedPageBreak/>
        <w:t>Абабков</w:t>
      </w:r>
      <w:proofErr w:type="spellEnd"/>
      <w:r w:rsidRPr="00D25E2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В.А., </w:t>
      </w:r>
      <w:proofErr w:type="spellStart"/>
      <w:r w:rsidRPr="00D25E2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Перре</w:t>
      </w:r>
      <w:proofErr w:type="spellEnd"/>
      <w:r w:rsidRPr="00D25E2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М.</w:t>
      </w: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Адаптация к стрессу. Основы теории, диагностики, терапии. СПб: Речь, 2004. 166 с.</w:t>
      </w:r>
    </w:p>
    <w:p w:rsidR="00D25E27" w:rsidRPr="00D25E27" w:rsidRDefault="00D25E27" w:rsidP="00D25E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Бочева Н.А., </w:t>
      </w:r>
      <w:proofErr w:type="spellStart"/>
      <w:r w:rsidRPr="00D25E2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Хотеева</w:t>
      </w:r>
      <w:proofErr w:type="spellEnd"/>
      <w:r w:rsidRPr="00D25E2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Е.В.</w:t>
      </w: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Психологическая подготовка учащихся к ЕГЭ [Электронный ресурс] // Наука, образование, общество. 2015. № 1 (93). С. 194–201. </w:t>
      </w:r>
      <w:hyperlink r:id="rId9" w:tgtFrame="_blank" w:history="1">
        <w:r w:rsidRPr="00D25E27">
          <w:rPr>
            <w:rFonts w:ascii="Times New Roman" w:eastAsia="Times New Roman" w:hAnsi="Times New Roman" w:cs="Times New Roman"/>
            <w:color w:val="4E6AA9"/>
            <w:sz w:val="28"/>
            <w:szCs w:val="28"/>
            <w:u w:val="single"/>
            <w:lang w:eastAsia="ru-RU"/>
          </w:rPr>
          <w:t>doi:10.17117/no.2015.01.194</w:t>
        </w:r>
      </w:hyperlink>
    </w:p>
    <w:p w:rsidR="00D25E27" w:rsidRPr="00D25E27" w:rsidRDefault="00D25E27" w:rsidP="00D25E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D25E2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Брайт</w:t>
      </w:r>
      <w:proofErr w:type="spellEnd"/>
      <w:r w:rsidRPr="00D25E2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Дж., Джонс Ф.</w:t>
      </w: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Стресс. Теории, исследования, мифы. СПб: </w:t>
      </w:r>
      <w:proofErr w:type="spellStart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прайм</w:t>
      </w:r>
      <w:proofErr w:type="spellEnd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-ЕВРОЗНАК, 2003. 352.</w:t>
      </w:r>
    </w:p>
    <w:p w:rsidR="00D25E27" w:rsidRPr="00D25E27" w:rsidRDefault="00D25E27" w:rsidP="00D25E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Васильева М.В.</w:t>
      </w: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Единый государственный экзамен: как подготовиться? // Эксперимент и инновации в школе. 2012. №4. С. 49–54.</w:t>
      </w:r>
    </w:p>
    <w:p w:rsidR="00D25E27" w:rsidRPr="00D25E27" w:rsidRDefault="00D25E27" w:rsidP="00D25E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Грачева Л.В.</w:t>
      </w: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Эмоциональный тренинг: искусство властвовать собой. Самоиндукция эмоций, упражнения актерского тренинга, исследования. СПб: Речь, 2004. 120 с.</w:t>
      </w:r>
    </w:p>
    <w:p w:rsidR="00D25E27" w:rsidRPr="00D25E27" w:rsidRDefault="00D25E27" w:rsidP="00D25E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D25E2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Грецов</w:t>
      </w:r>
      <w:proofErr w:type="spellEnd"/>
      <w:r w:rsidRPr="00D25E2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А.Г.</w:t>
      </w: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Тренинги развития с подростками: творчество, общение, самопознание. СПб: Питер, 2011. 416 с.</w:t>
      </w:r>
    </w:p>
    <w:p w:rsidR="00D25E27" w:rsidRPr="00D25E27" w:rsidRDefault="00D25E27" w:rsidP="00D25E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Демина Л.Д., </w:t>
      </w:r>
      <w:proofErr w:type="spellStart"/>
      <w:r w:rsidRPr="00D25E2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Ральникова</w:t>
      </w:r>
      <w:proofErr w:type="spellEnd"/>
      <w:r w:rsidRPr="00D25E2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И.А.</w:t>
      </w: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Психологическое здоровье и защитные механизмы личности: учебное пособие. 2-е изд. Барнаул: Изд-во Алтайского университета, 2005. 132 с.</w:t>
      </w:r>
    </w:p>
    <w:p w:rsidR="00D25E27" w:rsidRPr="00D25E27" w:rsidRDefault="00D25E27" w:rsidP="00D25E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Лукашенко М.</w:t>
      </w: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Тайм-менеджмент для детей: Книга продвинутых родителей. 2-е изд. М.: Альпина </w:t>
      </w:r>
      <w:proofErr w:type="spellStart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Паблишер</w:t>
      </w:r>
      <w:proofErr w:type="spellEnd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2013. 200 с.</w:t>
      </w:r>
    </w:p>
    <w:p w:rsidR="00D25E27" w:rsidRPr="00D25E27" w:rsidRDefault="00D25E27" w:rsidP="00D25E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D25E2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Новара</w:t>
      </w:r>
      <w:proofErr w:type="spellEnd"/>
      <w:r w:rsidRPr="00D25E2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Д.</w:t>
      </w: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Не кричите на детей! Как разрешать конфликты с детьми и делать так, чтобы они вас слушали. М.: Альпина </w:t>
      </w:r>
      <w:proofErr w:type="spellStart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Диджитал</w:t>
      </w:r>
      <w:proofErr w:type="spellEnd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2014.</w:t>
      </w:r>
    </w:p>
    <w:p w:rsidR="00D25E27" w:rsidRPr="00D25E27" w:rsidRDefault="00D25E27" w:rsidP="00D25E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Фабер А., </w:t>
      </w:r>
      <w:proofErr w:type="spellStart"/>
      <w:r w:rsidRPr="00D25E2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Мазлиш</w:t>
      </w:r>
      <w:proofErr w:type="spellEnd"/>
      <w:r w:rsidRPr="00D25E2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Э.</w:t>
      </w: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Как говорить с детьми, чтобы они учились. М.: </w:t>
      </w:r>
      <w:proofErr w:type="spellStart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Эксмо</w:t>
      </w:r>
      <w:proofErr w:type="spellEnd"/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2015. 288 с.</w:t>
      </w:r>
    </w:p>
    <w:p w:rsidR="00D25E27" w:rsidRDefault="00D25E27" w:rsidP="00D25E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E2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Чибисова М.Ю.</w:t>
      </w:r>
      <w:r w:rsidRPr="00D25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Психологическая подготовка к ЕГЭ. Работа с учащимися, педагогами, родителями. М.: Генезис, 2009. 184 с.</w:t>
      </w:r>
    </w:p>
    <w:p w:rsidR="00D91D9F" w:rsidRDefault="00D91D9F" w:rsidP="00D91D9F">
      <w:pPr>
        <w:shd w:val="clear" w:color="auto" w:fill="FFFFFF"/>
        <w:spacing w:before="100" w:beforeAutospacing="1" w:after="100" w:afterAutospacing="1" w:line="360" w:lineRule="auto"/>
        <w:ind w:left="1429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</w:p>
    <w:p w:rsidR="00D91D9F" w:rsidRDefault="00D91D9F" w:rsidP="00D91D9F">
      <w:pPr>
        <w:shd w:val="clear" w:color="auto" w:fill="FFFFFF"/>
        <w:spacing w:before="100" w:beforeAutospacing="1" w:after="100" w:afterAutospacing="1" w:line="360" w:lineRule="auto"/>
        <w:ind w:left="1429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</w:p>
    <w:p w:rsidR="00D91D9F" w:rsidRPr="00F40B6B" w:rsidRDefault="00D91D9F" w:rsidP="00D91D9F">
      <w:pPr>
        <w:pStyle w:val="a8"/>
        <w:spacing w:line="360" w:lineRule="auto"/>
        <w:ind w:left="1135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F40B6B">
        <w:rPr>
          <w:rFonts w:ascii="Times New Roman" w:hAnsi="Times New Roman" w:cs="Times New Roman"/>
          <w:sz w:val="28"/>
          <w:szCs w:val="28"/>
        </w:rPr>
        <w:t xml:space="preserve">©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Чебуренкова</w:t>
      </w:r>
      <w:proofErr w:type="spellEnd"/>
      <w:r w:rsidRPr="00F40B6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40B6B">
        <w:rPr>
          <w:rFonts w:ascii="Times New Roman" w:hAnsi="Times New Roman" w:cs="Times New Roman"/>
          <w:sz w:val="28"/>
          <w:szCs w:val="28"/>
        </w:rPr>
        <w:t>., 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91D9F" w:rsidRPr="00D25E27" w:rsidRDefault="00D91D9F" w:rsidP="00D91D9F">
      <w:pPr>
        <w:shd w:val="clear" w:color="auto" w:fill="FFFFFF"/>
        <w:spacing w:before="100" w:beforeAutospacing="1" w:after="100" w:afterAutospacing="1" w:line="360" w:lineRule="auto"/>
        <w:ind w:left="1429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D91D9F" w:rsidRPr="00D25E27" w:rsidSect="00D25E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C2D3D"/>
    <w:multiLevelType w:val="multilevel"/>
    <w:tmpl w:val="557AB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8D11A0"/>
    <w:multiLevelType w:val="multilevel"/>
    <w:tmpl w:val="A12A51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C1D17"/>
    <w:multiLevelType w:val="multilevel"/>
    <w:tmpl w:val="6BBE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BB2883"/>
    <w:multiLevelType w:val="multilevel"/>
    <w:tmpl w:val="B7BC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1C651D"/>
    <w:multiLevelType w:val="multilevel"/>
    <w:tmpl w:val="97BE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C40D04"/>
    <w:multiLevelType w:val="multilevel"/>
    <w:tmpl w:val="EB04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A578F9"/>
    <w:multiLevelType w:val="multilevel"/>
    <w:tmpl w:val="8CDC3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622029"/>
    <w:multiLevelType w:val="multilevel"/>
    <w:tmpl w:val="D4CE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343DCA"/>
    <w:multiLevelType w:val="multilevel"/>
    <w:tmpl w:val="42A4F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27"/>
    <w:rsid w:val="003E1645"/>
    <w:rsid w:val="00973A39"/>
    <w:rsid w:val="00D25E27"/>
    <w:rsid w:val="00D9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B47C"/>
  <w15:chartTrackingRefBased/>
  <w15:docId w15:val="{1A2BD175-569A-4959-807D-1FE887A4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5E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25E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25E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E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5E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5E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25E27"/>
    <w:rPr>
      <w:color w:val="0000FF"/>
      <w:u w:val="single"/>
    </w:rPr>
  </w:style>
  <w:style w:type="character" w:customStyle="1" w:styleId="page-infobar-item-icon">
    <w:name w:val="page-infobar-item-icon"/>
    <w:basedOn w:val="a0"/>
    <w:rsid w:val="00D25E27"/>
  </w:style>
  <w:style w:type="paragraph" w:styleId="a4">
    <w:name w:val="Normal (Web)"/>
    <w:basedOn w:val="a"/>
    <w:uiPriority w:val="99"/>
    <w:semiHidden/>
    <w:unhideWhenUsed/>
    <w:rsid w:val="00D2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5E27"/>
    <w:rPr>
      <w:b/>
      <w:bCs/>
    </w:rPr>
  </w:style>
  <w:style w:type="character" w:styleId="a6">
    <w:name w:val="Emphasis"/>
    <w:basedOn w:val="a0"/>
    <w:uiPriority w:val="20"/>
    <w:qFormat/>
    <w:rsid w:val="00D25E27"/>
    <w:rPr>
      <w:i/>
      <w:iCs/>
    </w:rPr>
  </w:style>
  <w:style w:type="character" w:styleId="a7">
    <w:name w:val="Subtle Emphasis"/>
    <w:basedOn w:val="a0"/>
    <w:uiPriority w:val="19"/>
    <w:qFormat/>
    <w:rsid w:val="00D25E27"/>
    <w:rPr>
      <w:i/>
      <w:iCs/>
      <w:color w:val="404040" w:themeColor="text1" w:themeTint="BF"/>
    </w:rPr>
  </w:style>
  <w:style w:type="paragraph" w:styleId="21">
    <w:name w:val="Quote"/>
    <w:basedOn w:val="a"/>
    <w:next w:val="a"/>
    <w:link w:val="22"/>
    <w:uiPriority w:val="29"/>
    <w:qFormat/>
    <w:rsid w:val="00D91D9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1D9F"/>
    <w:rPr>
      <w:i/>
      <w:iCs/>
      <w:color w:val="404040" w:themeColor="text1" w:themeTint="BF"/>
    </w:rPr>
  </w:style>
  <w:style w:type="paragraph" w:styleId="HTML">
    <w:name w:val="HTML Preformatted"/>
    <w:basedOn w:val="a"/>
    <w:link w:val="HTML0"/>
    <w:uiPriority w:val="99"/>
    <w:semiHidden/>
    <w:unhideWhenUsed/>
    <w:rsid w:val="00D91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1D9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91D9F"/>
  </w:style>
  <w:style w:type="paragraph" w:styleId="a8">
    <w:name w:val="List Paragraph"/>
    <w:basedOn w:val="a"/>
    <w:uiPriority w:val="34"/>
    <w:qFormat/>
    <w:rsid w:val="00D91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17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3453">
                  <w:marLeft w:val="0"/>
                  <w:marRight w:val="0"/>
                  <w:marTop w:val="0"/>
                  <w:marBottom w:val="0"/>
                  <w:divBdr>
                    <w:top w:val="single" w:sz="12" w:space="8" w:color="DDDDDD"/>
                    <w:left w:val="single" w:sz="12" w:space="8" w:color="DDDDDD"/>
                    <w:bottom w:val="single" w:sz="12" w:space="8" w:color="DDDDDD"/>
                    <w:right w:val="single" w:sz="12" w:space="8" w:color="DDDDDD"/>
                  </w:divBdr>
                  <w:divsChild>
                    <w:div w:id="20060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56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9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93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11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3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25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journals.ru/keywords/249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syjournals.ru/keywords/151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journals.ru/keywords/475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syjournals.ru/keywords/1045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7117/no.2015.01.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2024-04-29T15:25:00Z</dcterms:created>
  <dcterms:modified xsi:type="dcterms:W3CDTF">2024-07-22T09:28:00Z</dcterms:modified>
</cp:coreProperties>
</file>